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BE" w:rsidRDefault="001E77BE" w:rsidP="001E77BE">
      <w:pPr>
        <w:jc w:val="right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1E77BE" w:rsidRDefault="001E77BE" w:rsidP="001E77B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0C8ADEC" wp14:editId="4DC502F0">
            <wp:extent cx="5246846" cy="657225"/>
            <wp:effectExtent l="0" t="0" r="0" b="0"/>
            <wp:docPr id="1" name="Picture 1" descr="C:\Program Files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846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BE" w:rsidRPr="00305C31" w:rsidRDefault="001E77BE" w:rsidP="001E77BE">
      <w:pPr>
        <w:spacing w:line="360" w:lineRule="auto"/>
        <w:jc w:val="right"/>
        <w:rPr>
          <w:rFonts w:ascii="Comic Sans MS" w:hAnsi="Comic Sans MS"/>
          <w:sz w:val="28"/>
          <w:szCs w:val="28"/>
        </w:rPr>
      </w:pPr>
      <w:r w:rsidRPr="00305C31">
        <w:rPr>
          <w:rFonts w:ascii="Comic Sans MS" w:hAnsi="Comic Sans MS"/>
          <w:sz w:val="28"/>
          <w:szCs w:val="28"/>
        </w:rPr>
        <w:t>June 2016</w:t>
      </w:r>
    </w:p>
    <w:p w:rsidR="001E77BE" w:rsidRDefault="001E77BE" w:rsidP="001E77BE">
      <w:pPr>
        <w:spacing w:line="360" w:lineRule="auto"/>
        <w:rPr>
          <w:rFonts w:ascii="Comic Sans MS" w:hAnsi="Comic Sans MS"/>
          <w:sz w:val="28"/>
          <w:szCs w:val="28"/>
        </w:rPr>
      </w:pPr>
      <w:r w:rsidRPr="00305C31">
        <w:rPr>
          <w:rFonts w:ascii="Comic Sans MS" w:hAnsi="Comic Sans MS"/>
          <w:sz w:val="28"/>
          <w:szCs w:val="28"/>
        </w:rPr>
        <w:t>Welcome to Fifth Grade!</w:t>
      </w:r>
    </w:p>
    <w:p w:rsidR="001E77BE" w:rsidRDefault="001E77BE" w:rsidP="001E77BE">
      <w:pPr>
        <w:spacing w:after="120" w:line="360" w:lineRule="auto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is our</w:t>
      </w:r>
      <w:r w:rsidRPr="00305C31">
        <w:rPr>
          <w:rFonts w:ascii="Comic Sans MS" w:hAnsi="Comic Sans MS"/>
          <w:sz w:val="28"/>
          <w:szCs w:val="28"/>
        </w:rPr>
        <w:t xml:space="preserve"> suppl</w:t>
      </w:r>
      <w:r>
        <w:rPr>
          <w:rFonts w:ascii="Comic Sans MS" w:hAnsi="Comic Sans MS"/>
          <w:sz w:val="28"/>
          <w:szCs w:val="28"/>
        </w:rPr>
        <w:t>y</w:t>
      </w:r>
      <w:r w:rsidRPr="00305C31">
        <w:rPr>
          <w:rFonts w:ascii="Comic Sans MS" w:hAnsi="Comic Sans MS"/>
          <w:sz w:val="28"/>
          <w:szCs w:val="28"/>
        </w:rPr>
        <w:t xml:space="preserve"> list so </w:t>
      </w:r>
      <w:r>
        <w:rPr>
          <w:rFonts w:ascii="Comic Sans MS" w:hAnsi="Comic Sans MS"/>
          <w:sz w:val="28"/>
          <w:szCs w:val="28"/>
        </w:rPr>
        <w:t xml:space="preserve">that </w:t>
      </w:r>
      <w:r w:rsidRPr="00305C31">
        <w:rPr>
          <w:rFonts w:ascii="Comic Sans MS" w:hAnsi="Comic Sans MS"/>
          <w:sz w:val="28"/>
          <w:szCs w:val="28"/>
        </w:rPr>
        <w:t>you can plan ahead and</w:t>
      </w:r>
      <w:r>
        <w:rPr>
          <w:rFonts w:ascii="Comic Sans MS" w:hAnsi="Comic Sans MS"/>
          <w:sz w:val="28"/>
          <w:szCs w:val="28"/>
        </w:rPr>
        <w:t xml:space="preserve"> be fully prepared upon returning to school</w:t>
      </w:r>
      <w:r w:rsidRPr="00305C31">
        <w:rPr>
          <w:rFonts w:ascii="Comic Sans MS" w:hAnsi="Comic Sans MS"/>
          <w:sz w:val="28"/>
          <w:szCs w:val="28"/>
        </w:rPr>
        <w:t>!</w:t>
      </w:r>
      <w:r>
        <w:rPr>
          <w:rFonts w:ascii="Comic Sans MS" w:hAnsi="Comic Sans MS"/>
          <w:sz w:val="28"/>
          <w:szCs w:val="28"/>
        </w:rPr>
        <w:t xml:space="preserve"> Please contact me with any questions you may have before our first day back on Tuesday, August 30, 2016.</w:t>
      </w:r>
    </w:p>
    <w:p w:rsidR="001E77BE" w:rsidRDefault="001E77BE" w:rsidP="001E77BE">
      <w:pPr>
        <w:spacing w:after="12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Happy </w:t>
      </w:r>
      <w:proofErr w:type="gramStart"/>
      <w:r>
        <w:rPr>
          <w:rFonts w:ascii="Comic Sans MS" w:hAnsi="Comic Sans MS"/>
          <w:sz w:val="28"/>
          <w:szCs w:val="28"/>
        </w:rPr>
        <w:t>Summer</w:t>
      </w:r>
      <w:proofErr w:type="gramEnd"/>
      <w:r>
        <w:rPr>
          <w:rFonts w:ascii="Comic Sans MS" w:hAnsi="Comic Sans MS"/>
          <w:sz w:val="28"/>
          <w:szCs w:val="28"/>
        </w:rPr>
        <w:t>!</w:t>
      </w:r>
    </w:p>
    <w:p w:rsidR="001E77BE" w:rsidRDefault="001E77BE" w:rsidP="001E77B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 Coye</w:t>
      </w:r>
    </w:p>
    <w:p w:rsidR="001E77BE" w:rsidRDefault="009F54ED" w:rsidP="001E77BE">
      <w:pPr>
        <w:spacing w:after="0" w:line="240" w:lineRule="auto"/>
        <w:rPr>
          <w:rFonts w:ascii="Comic Sans MS" w:hAnsi="Comic Sans MS"/>
          <w:sz w:val="28"/>
          <w:szCs w:val="28"/>
        </w:rPr>
      </w:pPr>
      <w:hyperlink r:id="rId7" w:history="1">
        <w:r w:rsidR="001E77BE" w:rsidRPr="00A377E7">
          <w:rPr>
            <w:rStyle w:val="Hyperlink"/>
            <w:rFonts w:ascii="Comic Sans MS" w:hAnsi="Comic Sans MS"/>
            <w:sz w:val="28"/>
            <w:szCs w:val="28"/>
          </w:rPr>
          <w:t>kcoye@maldenps.org</w:t>
        </w:r>
      </w:hyperlink>
    </w:p>
    <w:p w:rsidR="004100B3" w:rsidRDefault="004100B3" w:rsidP="004100B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 single subject notebooks</w:t>
      </w:r>
    </w:p>
    <w:p w:rsidR="004100B3" w:rsidRDefault="004100B3" w:rsidP="004100B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 single subject 3-ring binders </w:t>
      </w:r>
    </w:p>
    <w:p w:rsidR="004100B3" w:rsidRDefault="004100B3" w:rsidP="004100B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one set of dividers</w:t>
      </w:r>
    </w:p>
    <w:p w:rsidR="004100B3" w:rsidRDefault="004100B3" w:rsidP="004100B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set of dry erase white board markers</w:t>
      </w:r>
    </w:p>
    <w:p w:rsidR="004100B3" w:rsidRDefault="004100B3" w:rsidP="004100B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centimeter/inches ruler</w:t>
      </w:r>
    </w:p>
    <w:p w:rsidR="004100B3" w:rsidRDefault="004100B3" w:rsidP="004100B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highlighter</w:t>
      </w:r>
    </w:p>
    <w:p w:rsidR="004100B3" w:rsidRDefault="004100B3" w:rsidP="004100B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pencils</w:t>
      </w:r>
    </w:p>
    <w:p w:rsidR="004100B3" w:rsidRDefault="004100B3" w:rsidP="004100B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pens</w:t>
      </w:r>
    </w:p>
    <w:p w:rsidR="004100B3" w:rsidRDefault="004100B3" w:rsidP="004100B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coloring pencils or markers or crayons </w:t>
      </w:r>
    </w:p>
    <w:p w:rsidR="00F37C90" w:rsidRPr="004100B3" w:rsidRDefault="004100B3" w:rsidP="004100B3">
      <w:pPr>
        <w:pStyle w:val="ListParagraph"/>
        <w:numPr>
          <w:ilvl w:val="0"/>
          <w:numId w:val="1"/>
        </w:numPr>
      </w:pPr>
      <w:r w:rsidRPr="004100B3">
        <w:rPr>
          <w:rFonts w:ascii="Georgia" w:hAnsi="Georgia"/>
          <w:sz w:val="28"/>
          <w:szCs w:val="28"/>
        </w:rPr>
        <w:t>box</w:t>
      </w:r>
      <w:r w:rsidR="001E77BE">
        <w:rPr>
          <w:rFonts w:ascii="Georgia" w:hAnsi="Georgia"/>
          <w:sz w:val="28"/>
          <w:szCs w:val="28"/>
        </w:rPr>
        <w:t>es</w:t>
      </w:r>
      <w:r w:rsidRPr="004100B3">
        <w:rPr>
          <w:rFonts w:ascii="Georgia" w:hAnsi="Georgia"/>
          <w:sz w:val="28"/>
          <w:szCs w:val="28"/>
        </w:rPr>
        <w:t xml:space="preserve"> of tissues</w:t>
      </w:r>
    </w:p>
    <w:p w:rsidR="004100B3" w:rsidRPr="004100B3" w:rsidRDefault="004100B3" w:rsidP="004100B3">
      <w:pPr>
        <w:pStyle w:val="ListParagraph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>Cleaning wipes</w:t>
      </w:r>
    </w:p>
    <w:p w:rsidR="004100B3" w:rsidRDefault="004100B3" w:rsidP="004100B3">
      <w:pPr>
        <w:pStyle w:val="ListParagraph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>Paper towels</w:t>
      </w:r>
    </w:p>
    <w:sectPr w:rsidR="00410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124F"/>
    <w:multiLevelType w:val="hybridMultilevel"/>
    <w:tmpl w:val="4F0E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B3"/>
    <w:rsid w:val="001E77BE"/>
    <w:rsid w:val="004100B3"/>
    <w:rsid w:val="009F54ED"/>
    <w:rsid w:val="00F3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coye@malden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2</cp:revision>
  <dcterms:created xsi:type="dcterms:W3CDTF">2016-06-15T15:41:00Z</dcterms:created>
  <dcterms:modified xsi:type="dcterms:W3CDTF">2016-06-15T15:41:00Z</dcterms:modified>
</cp:coreProperties>
</file>